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52" w:rsidRDefault="007D1752">
      <w:pPr>
        <w:pStyle w:val="a3"/>
        <w:spacing w:before="227"/>
        <w:rPr>
          <w:sz w:val="22"/>
        </w:rPr>
      </w:pPr>
    </w:p>
    <w:p w:rsidR="004E2123" w:rsidRDefault="00474030" w:rsidP="004E2123">
      <w:pPr>
        <w:pStyle w:val="1"/>
        <w:ind w:left="-1134" w:right="214"/>
        <w:jc w:val="center"/>
        <w:rPr>
          <w:sz w:val="36"/>
          <w:szCs w:val="36"/>
        </w:rPr>
      </w:pPr>
      <w:r w:rsidRPr="004E2123">
        <w:rPr>
          <w:sz w:val="36"/>
          <w:szCs w:val="36"/>
        </w:rPr>
        <w:t>О</w:t>
      </w:r>
      <w:r w:rsidRPr="004E2123">
        <w:rPr>
          <w:spacing w:val="-9"/>
          <w:sz w:val="36"/>
          <w:szCs w:val="36"/>
        </w:rPr>
        <w:t xml:space="preserve"> </w:t>
      </w:r>
      <w:r w:rsidRPr="004E2123">
        <w:rPr>
          <w:sz w:val="36"/>
          <w:szCs w:val="36"/>
        </w:rPr>
        <w:t>сроках</w:t>
      </w:r>
      <w:r w:rsidRPr="004E2123">
        <w:rPr>
          <w:spacing w:val="-8"/>
          <w:sz w:val="36"/>
          <w:szCs w:val="36"/>
        </w:rPr>
        <w:t xml:space="preserve"> </w:t>
      </w:r>
      <w:r w:rsidRPr="004E2123">
        <w:rPr>
          <w:sz w:val="36"/>
          <w:szCs w:val="36"/>
        </w:rPr>
        <w:t>проведения</w:t>
      </w:r>
      <w:r w:rsidRPr="004E2123">
        <w:rPr>
          <w:spacing w:val="-11"/>
          <w:sz w:val="36"/>
          <w:szCs w:val="36"/>
        </w:rPr>
        <w:t xml:space="preserve"> </w:t>
      </w:r>
      <w:r w:rsidRPr="004E2123">
        <w:rPr>
          <w:sz w:val="36"/>
          <w:szCs w:val="36"/>
        </w:rPr>
        <w:t>итогового</w:t>
      </w:r>
      <w:r w:rsidRPr="004E2123">
        <w:rPr>
          <w:spacing w:val="-6"/>
          <w:sz w:val="36"/>
          <w:szCs w:val="36"/>
        </w:rPr>
        <w:t xml:space="preserve"> </w:t>
      </w:r>
      <w:r w:rsidR="004E2123" w:rsidRPr="004E2123">
        <w:rPr>
          <w:sz w:val="36"/>
          <w:szCs w:val="36"/>
        </w:rPr>
        <w:t xml:space="preserve">собеседования </w:t>
      </w:r>
    </w:p>
    <w:p w:rsidR="007D1752" w:rsidRPr="004E2123" w:rsidRDefault="00D539E7" w:rsidP="004E2123">
      <w:pPr>
        <w:pStyle w:val="1"/>
        <w:ind w:left="-1134" w:right="214"/>
        <w:jc w:val="center"/>
        <w:rPr>
          <w:sz w:val="36"/>
          <w:szCs w:val="36"/>
        </w:rPr>
      </w:pPr>
      <w:r>
        <w:rPr>
          <w:sz w:val="36"/>
          <w:szCs w:val="36"/>
        </w:rPr>
        <w:t>в 2025-</w:t>
      </w:r>
      <w:r w:rsidR="004E2123" w:rsidRPr="004E2123">
        <w:rPr>
          <w:sz w:val="36"/>
          <w:szCs w:val="36"/>
        </w:rPr>
        <w:t>2026</w:t>
      </w:r>
      <w:r w:rsidR="00474030" w:rsidRPr="004E2123">
        <w:rPr>
          <w:sz w:val="36"/>
          <w:szCs w:val="36"/>
        </w:rPr>
        <w:t xml:space="preserve"> учебном году</w:t>
      </w:r>
    </w:p>
    <w:p w:rsidR="007D1752" w:rsidRDefault="007D1752">
      <w:pPr>
        <w:pStyle w:val="a3"/>
        <w:rPr>
          <w:b/>
        </w:rPr>
      </w:pPr>
    </w:p>
    <w:p w:rsidR="007D1752" w:rsidRDefault="007D1752">
      <w:pPr>
        <w:pStyle w:val="a3"/>
        <w:spacing w:before="296"/>
        <w:rPr>
          <w:b/>
        </w:rPr>
      </w:pPr>
    </w:p>
    <w:p w:rsidR="007D1752" w:rsidRDefault="00474030" w:rsidP="004D33E5">
      <w:pPr>
        <w:ind w:left="102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собеседования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10"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>языку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:rsidR="007D1752" w:rsidRDefault="00472609">
      <w:pPr>
        <w:pStyle w:val="a3"/>
        <w:spacing w:before="245"/>
        <w:ind w:left="102"/>
      </w:pPr>
      <w:r>
        <w:t>образовательная</w:t>
      </w:r>
      <w:r w:rsidR="00474030">
        <w:rPr>
          <w:spacing w:val="-13"/>
        </w:rPr>
        <w:t xml:space="preserve"> </w:t>
      </w:r>
      <w:r>
        <w:t>организация</w:t>
      </w:r>
      <w:r w:rsidR="00474030">
        <w:rPr>
          <w:spacing w:val="-6"/>
        </w:rPr>
        <w:t xml:space="preserve"> </w:t>
      </w:r>
    </w:p>
    <w:p w:rsidR="007D1752" w:rsidRDefault="00474030" w:rsidP="004D33E5">
      <w:pPr>
        <w:pStyle w:val="1"/>
        <w:spacing w:before="254"/>
        <w:jc w:val="both"/>
      </w:pPr>
      <w:r>
        <w:t>Сроки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:rsidR="007D1752" w:rsidRDefault="00474030">
      <w:pPr>
        <w:pStyle w:val="a4"/>
        <w:numPr>
          <w:ilvl w:val="0"/>
          <w:numId w:val="1"/>
        </w:numPr>
        <w:tabs>
          <w:tab w:val="left" w:pos="264"/>
        </w:tabs>
        <w:spacing w:before="242"/>
        <w:ind w:left="264" w:hanging="162"/>
        <w:rPr>
          <w:sz w:val="28"/>
        </w:rPr>
      </w:pPr>
      <w:r>
        <w:rPr>
          <w:sz w:val="28"/>
        </w:rPr>
        <w:t>вторая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среда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 w:rsidR="005D4278"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z w:val="28"/>
        </w:rPr>
        <w:t>году</w:t>
      </w:r>
      <w:r>
        <w:rPr>
          <w:spacing w:val="-6"/>
          <w:sz w:val="28"/>
        </w:rPr>
        <w:t xml:space="preserve"> </w:t>
      </w:r>
      <w:r w:rsidR="005D4278"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5D4278">
        <w:rPr>
          <w:sz w:val="28"/>
        </w:rPr>
        <w:t xml:space="preserve">11 </w:t>
      </w:r>
      <w:r>
        <w:rPr>
          <w:spacing w:val="-2"/>
          <w:sz w:val="28"/>
        </w:rPr>
        <w:t>февраля)</w:t>
      </w:r>
    </w:p>
    <w:p w:rsidR="003F3845" w:rsidRDefault="003F3845">
      <w:pPr>
        <w:pStyle w:val="1"/>
        <w:spacing w:before="172" w:line="276" w:lineRule="auto"/>
      </w:pPr>
    </w:p>
    <w:p w:rsidR="007D1752" w:rsidRDefault="00474030" w:rsidP="004D33E5">
      <w:pPr>
        <w:pStyle w:val="1"/>
        <w:spacing w:before="172" w:line="276" w:lineRule="auto"/>
        <w:jc w:val="both"/>
      </w:pPr>
      <w:r>
        <w:t>Сроки</w:t>
      </w:r>
      <w:r>
        <w:rPr>
          <w:spacing w:val="-5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собеседовании</w:t>
      </w:r>
      <w:r>
        <w:rPr>
          <w:spacing w:val="-5"/>
        </w:rPr>
        <w:t xml:space="preserve"> </w:t>
      </w:r>
      <w:r>
        <w:t>по русскому языку-</w:t>
      </w:r>
    </w:p>
    <w:p w:rsidR="007D1752" w:rsidRDefault="00474030">
      <w:pPr>
        <w:pStyle w:val="a3"/>
        <w:spacing w:before="275"/>
        <w:ind w:left="102"/>
      </w:pPr>
      <w:r>
        <w:rPr>
          <w:color w:val="333333"/>
        </w:rPr>
        <w:t>до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30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января</w:t>
      </w:r>
      <w:r>
        <w:rPr>
          <w:color w:val="333333"/>
          <w:spacing w:val="-5"/>
        </w:rPr>
        <w:t xml:space="preserve"> </w:t>
      </w:r>
      <w:r w:rsidR="005D4278">
        <w:rPr>
          <w:color w:val="333333"/>
        </w:rPr>
        <w:t>2026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участия</w:t>
      </w:r>
      <w:r>
        <w:rPr>
          <w:color w:val="333333"/>
          <w:spacing w:val="-4"/>
        </w:rPr>
        <w:t xml:space="preserve"> </w:t>
      </w:r>
      <w:r w:rsidR="005D4278">
        <w:t>11</w:t>
      </w:r>
      <w:r>
        <w:rPr>
          <w:spacing w:val="-2"/>
        </w:rPr>
        <w:t xml:space="preserve"> </w:t>
      </w:r>
      <w:r>
        <w:t>февраля</w:t>
      </w:r>
      <w:r>
        <w:rPr>
          <w:spacing w:val="-4"/>
        </w:rPr>
        <w:t xml:space="preserve"> </w:t>
      </w:r>
      <w:r w:rsidR="005D4278">
        <w:t>2026</w:t>
      </w:r>
      <w:r>
        <w:rPr>
          <w:spacing w:val="-1"/>
        </w:rPr>
        <w:t xml:space="preserve"> </w:t>
      </w:r>
      <w:r>
        <w:rPr>
          <w:spacing w:val="-2"/>
        </w:rPr>
        <w:t>года</w:t>
      </w:r>
      <w:r>
        <w:rPr>
          <w:color w:val="333333"/>
          <w:spacing w:val="-2"/>
        </w:rPr>
        <w:t>;</w:t>
      </w:r>
    </w:p>
    <w:p w:rsidR="003F3845" w:rsidRDefault="003F3845">
      <w:pPr>
        <w:pStyle w:val="1"/>
      </w:pPr>
    </w:p>
    <w:p w:rsidR="007D1752" w:rsidRDefault="00474030">
      <w:pPr>
        <w:pStyle w:val="1"/>
      </w:pPr>
      <w:r>
        <w:t>Срок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  <w:r>
        <w:rPr>
          <w:spacing w:val="-6"/>
        </w:rPr>
        <w:t xml:space="preserve"> </w:t>
      </w:r>
      <w:r>
        <w:rPr>
          <w:spacing w:val="-10"/>
        </w:rPr>
        <w:t>–</w:t>
      </w:r>
    </w:p>
    <w:p w:rsidR="007D1752" w:rsidRDefault="00474030" w:rsidP="004D33E5">
      <w:pPr>
        <w:tabs>
          <w:tab w:val="left" w:pos="8169"/>
          <w:tab w:val="left" w:pos="9322"/>
        </w:tabs>
        <w:spacing w:before="43" w:line="278" w:lineRule="auto"/>
        <w:ind w:left="102" w:right="105"/>
        <w:jc w:val="both"/>
        <w:rPr>
          <w:b/>
          <w:sz w:val="28"/>
        </w:rPr>
      </w:pP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языку</w:t>
      </w:r>
      <w:r>
        <w:rPr>
          <w:spacing w:val="40"/>
          <w:sz w:val="28"/>
        </w:rPr>
        <w:t xml:space="preserve"> </w:t>
      </w:r>
      <w:r w:rsidR="003F3845">
        <w:rPr>
          <w:sz w:val="28"/>
        </w:rPr>
        <w:t xml:space="preserve">как </w:t>
      </w:r>
      <w:r>
        <w:rPr>
          <w:spacing w:val="-2"/>
          <w:sz w:val="28"/>
        </w:rPr>
        <w:t>допуск</w:t>
      </w:r>
      <w:r w:rsidR="004D33E5"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ГИА - 9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действуют бессрочно.</w:t>
      </w:r>
    </w:p>
    <w:sectPr w:rsidR="007D1752" w:rsidSect="00D539E7">
      <w:type w:val="continuous"/>
      <w:pgSz w:w="11910" w:h="16840"/>
      <w:pgMar w:top="940" w:right="286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D7C61"/>
    <w:multiLevelType w:val="hybridMultilevel"/>
    <w:tmpl w:val="E57413DC"/>
    <w:lvl w:ilvl="0" w:tplc="54C46206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0A85F8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0CE4F072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plc="D7546ABE">
      <w:numFmt w:val="bullet"/>
      <w:lvlText w:val="•"/>
      <w:lvlJc w:val="left"/>
      <w:pPr>
        <w:ind w:left="3051" w:hanging="164"/>
      </w:pPr>
      <w:rPr>
        <w:rFonts w:hint="default"/>
        <w:lang w:val="ru-RU" w:eastAsia="en-US" w:bidi="ar-SA"/>
      </w:rPr>
    </w:lvl>
    <w:lvl w:ilvl="4" w:tplc="924622F8">
      <w:numFmt w:val="bullet"/>
      <w:lvlText w:val="•"/>
      <w:lvlJc w:val="left"/>
      <w:pPr>
        <w:ind w:left="3982" w:hanging="164"/>
      </w:pPr>
      <w:rPr>
        <w:rFonts w:hint="default"/>
        <w:lang w:val="ru-RU" w:eastAsia="en-US" w:bidi="ar-SA"/>
      </w:rPr>
    </w:lvl>
    <w:lvl w:ilvl="5" w:tplc="0CFC8004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78C8EC2C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7" w:tplc="0C08ED22">
      <w:numFmt w:val="bullet"/>
      <w:lvlText w:val="•"/>
      <w:lvlJc w:val="left"/>
      <w:pPr>
        <w:ind w:left="6774" w:hanging="164"/>
      </w:pPr>
      <w:rPr>
        <w:rFonts w:hint="default"/>
        <w:lang w:val="ru-RU" w:eastAsia="en-US" w:bidi="ar-SA"/>
      </w:rPr>
    </w:lvl>
    <w:lvl w:ilvl="8" w:tplc="B2A87D12">
      <w:numFmt w:val="bullet"/>
      <w:lvlText w:val="•"/>
      <w:lvlJc w:val="left"/>
      <w:pPr>
        <w:ind w:left="770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D1752"/>
    <w:rsid w:val="003F3845"/>
    <w:rsid w:val="00472609"/>
    <w:rsid w:val="00474030"/>
    <w:rsid w:val="004D33E5"/>
    <w:rsid w:val="004E2123"/>
    <w:rsid w:val="005D4278"/>
    <w:rsid w:val="007D1752"/>
    <w:rsid w:val="00D5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8"/>
      <w:ind w:left="264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8"/>
      <w:ind w:left="264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Раиса</cp:lastModifiedBy>
  <cp:revision>7</cp:revision>
  <dcterms:created xsi:type="dcterms:W3CDTF">2025-01-28T11:49:00Z</dcterms:created>
  <dcterms:modified xsi:type="dcterms:W3CDTF">2025-11-13T09:44:00Z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3-Heights(TM) PDF Security Shell 4.8.25.2 (http://www.pdf-tools.com)</vt:lpwstr>
  </property>
</Properties>
</file>